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0D25" w:rsidRDefault="0014773B" w:rsidP="00D10BB1">
      <w:pPr>
        <w:jc w:val="center"/>
        <w:rPr>
          <w:b/>
          <w:color w:val="943634" w:themeColor="accent2" w:themeShade="BF"/>
          <w:sz w:val="32"/>
        </w:rPr>
      </w:pPr>
      <w:r w:rsidRPr="0014773B">
        <w:rPr>
          <w:b/>
          <w:color w:val="000090"/>
          <w:sz w:val="32"/>
        </w:rPr>
        <w:t xml:space="preserve">ТЕМАТИЧЕСКИЙ ПЛАН </w:t>
      </w:r>
      <w:r w:rsidRPr="00E206E1">
        <w:rPr>
          <w:b/>
          <w:color w:val="660066"/>
          <w:sz w:val="32"/>
        </w:rPr>
        <w:t>ПРАКТИЧЕСКИХ ЗАНЯТИЙ</w:t>
      </w:r>
      <w:r w:rsidRPr="0014773B">
        <w:rPr>
          <w:b/>
          <w:color w:val="000090"/>
          <w:sz w:val="32"/>
        </w:rPr>
        <w:t xml:space="preserve"> ДЛЯ СТУДЕНТОВ 6 КУРСА МЕДИКО-ПРОФИЛАКТИЧЕСКОГО ФАКУЛЬТЕТА НА КАФЕДРЕ ОФТАЛЬМОЛОГИИ ПО ДИСЦИПЛИНЕ </w:t>
      </w:r>
      <w:r w:rsidRPr="0014773B">
        <w:rPr>
          <w:b/>
          <w:color w:val="943634" w:themeColor="accent2" w:themeShade="BF"/>
          <w:sz w:val="32"/>
        </w:rPr>
        <w:t>«АНОМАЛИИ РЕФРАКЦИИ И АККОМОДАЦИИ»</w:t>
      </w:r>
    </w:p>
    <w:p w:rsidR="00EE52AB" w:rsidRDefault="00EE52AB">
      <w:bookmarkStart w:id="0" w:name="_GoBack"/>
      <w:bookmarkEnd w:id="0"/>
    </w:p>
    <w:tbl>
      <w:tblPr>
        <w:tblStyle w:val="a3"/>
        <w:tblW w:w="960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ook w:val="04A0"/>
      </w:tblPr>
      <w:tblGrid>
        <w:gridCol w:w="817"/>
        <w:gridCol w:w="8789"/>
      </w:tblGrid>
      <w:tr w:rsidR="0014773B" w:rsidRPr="00EE52AB" w:rsidTr="0014773B">
        <w:trPr>
          <w:trHeight w:val="801"/>
        </w:trPr>
        <w:tc>
          <w:tcPr>
            <w:tcW w:w="817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99"/>
            <w:vAlign w:val="center"/>
          </w:tcPr>
          <w:p w:rsidR="0014773B" w:rsidRPr="00EE52AB" w:rsidRDefault="0014773B" w:rsidP="00D10BB1">
            <w:pPr>
              <w:jc w:val="center"/>
              <w:rPr>
                <w:b/>
              </w:rPr>
            </w:pPr>
            <w:r>
              <w:rPr>
                <w:b/>
              </w:rPr>
              <w:t>№№</w:t>
            </w:r>
          </w:p>
        </w:tc>
        <w:tc>
          <w:tcPr>
            <w:tcW w:w="8789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99"/>
            <w:vAlign w:val="center"/>
          </w:tcPr>
          <w:p w:rsidR="0014773B" w:rsidRPr="00EE52AB" w:rsidRDefault="0014773B" w:rsidP="00D10BB1">
            <w:pPr>
              <w:jc w:val="center"/>
              <w:rPr>
                <w:b/>
              </w:rPr>
            </w:pPr>
            <w:r w:rsidRPr="00EE52AB">
              <w:rPr>
                <w:b/>
              </w:rPr>
              <w:t>Тема занятия</w:t>
            </w:r>
          </w:p>
        </w:tc>
      </w:tr>
      <w:tr w:rsidR="0014773B" w:rsidTr="0014773B">
        <w:trPr>
          <w:trHeight w:val="993"/>
        </w:trPr>
        <w:tc>
          <w:tcPr>
            <w:tcW w:w="817" w:type="dxa"/>
            <w:tcBorders>
              <w:top w:val="double" w:sz="4" w:space="0" w:color="auto"/>
            </w:tcBorders>
            <w:vAlign w:val="center"/>
          </w:tcPr>
          <w:p w:rsidR="0014773B" w:rsidRDefault="0014773B" w:rsidP="00D10BB1">
            <w:pPr>
              <w:jc w:val="center"/>
            </w:pPr>
            <w:r>
              <w:t>1.</w:t>
            </w:r>
          </w:p>
        </w:tc>
        <w:tc>
          <w:tcPr>
            <w:tcW w:w="8789" w:type="dxa"/>
            <w:tcBorders>
              <w:top w:val="double" w:sz="4" w:space="0" w:color="auto"/>
            </w:tcBorders>
            <w:vAlign w:val="center"/>
          </w:tcPr>
          <w:p w:rsidR="0014773B" w:rsidRDefault="0014773B" w:rsidP="00D10BB1">
            <w:r w:rsidRPr="00941D9B">
              <w:rPr>
                <w:szCs w:val="26"/>
              </w:rPr>
              <w:t>Клиническая рефракция и методы ее исследования</w:t>
            </w:r>
          </w:p>
        </w:tc>
      </w:tr>
      <w:tr w:rsidR="00A56CF1" w:rsidTr="0014773B">
        <w:trPr>
          <w:trHeight w:val="832"/>
        </w:trPr>
        <w:tc>
          <w:tcPr>
            <w:tcW w:w="817" w:type="dxa"/>
            <w:vAlign w:val="center"/>
          </w:tcPr>
          <w:p w:rsidR="00A56CF1" w:rsidRDefault="00A56CF1" w:rsidP="00D10BB1">
            <w:pPr>
              <w:jc w:val="center"/>
            </w:pPr>
            <w:r>
              <w:t>2.</w:t>
            </w:r>
          </w:p>
        </w:tc>
        <w:tc>
          <w:tcPr>
            <w:tcW w:w="8789" w:type="dxa"/>
            <w:vAlign w:val="center"/>
          </w:tcPr>
          <w:p w:rsidR="00A56CF1" w:rsidRDefault="00A56CF1" w:rsidP="00D10BB1">
            <w:r>
              <w:t>Миопия: классификация, особенности течения, осложнения, профилактика</w:t>
            </w:r>
          </w:p>
        </w:tc>
      </w:tr>
      <w:tr w:rsidR="0014773B" w:rsidTr="0014773B">
        <w:trPr>
          <w:trHeight w:val="832"/>
        </w:trPr>
        <w:tc>
          <w:tcPr>
            <w:tcW w:w="817" w:type="dxa"/>
            <w:vAlign w:val="center"/>
          </w:tcPr>
          <w:p w:rsidR="0014773B" w:rsidRDefault="00A56CF1" w:rsidP="00D10BB1">
            <w:pPr>
              <w:jc w:val="center"/>
            </w:pPr>
            <w:r>
              <w:t>3.</w:t>
            </w:r>
          </w:p>
        </w:tc>
        <w:tc>
          <w:tcPr>
            <w:tcW w:w="8789" w:type="dxa"/>
            <w:vAlign w:val="center"/>
          </w:tcPr>
          <w:p w:rsidR="00A56CF1" w:rsidRPr="00557CCA" w:rsidRDefault="00A56CF1" w:rsidP="00A56CF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557CCA">
              <w:rPr>
                <w:rFonts w:ascii="Times New Roman" w:hAnsi="Times New Roman" w:cs="Times New Roman"/>
              </w:rPr>
              <w:t>Гиперметропия: классификация, особенности течения, осложнения,</w:t>
            </w:r>
          </w:p>
          <w:p w:rsidR="0014773B" w:rsidRDefault="00A56CF1" w:rsidP="00A56CF1">
            <w:proofErr w:type="spellStart"/>
            <w:r>
              <w:rPr>
                <w:rFonts w:ascii="Times New Roman" w:hAnsi="Times New Roman" w:cs="Times New Roman"/>
                <w:lang w:val="en-US"/>
              </w:rPr>
              <w:t>профилактика</w:t>
            </w:r>
            <w:proofErr w:type="spellEnd"/>
          </w:p>
        </w:tc>
      </w:tr>
      <w:tr w:rsidR="00A56CF1" w:rsidTr="0014773B">
        <w:trPr>
          <w:trHeight w:val="839"/>
        </w:trPr>
        <w:tc>
          <w:tcPr>
            <w:tcW w:w="817" w:type="dxa"/>
            <w:vAlign w:val="center"/>
          </w:tcPr>
          <w:p w:rsidR="00A56CF1" w:rsidRDefault="00A56CF1" w:rsidP="00D10BB1">
            <w:pPr>
              <w:jc w:val="center"/>
            </w:pPr>
            <w:r>
              <w:t>4.</w:t>
            </w:r>
          </w:p>
        </w:tc>
        <w:tc>
          <w:tcPr>
            <w:tcW w:w="8789" w:type="dxa"/>
            <w:vAlign w:val="center"/>
          </w:tcPr>
          <w:p w:rsidR="00A56CF1" w:rsidRDefault="00A56CF1" w:rsidP="00D10BB1">
            <w:r w:rsidRPr="00557CCA">
              <w:rPr>
                <w:rFonts w:ascii="Times New Roman" w:hAnsi="Times New Roman" w:cs="Times New Roman"/>
              </w:rPr>
              <w:t>Астигматизм. Патогенез, классификация, методы исследования</w:t>
            </w:r>
          </w:p>
        </w:tc>
      </w:tr>
      <w:tr w:rsidR="0014773B" w:rsidTr="0014773B">
        <w:trPr>
          <w:trHeight w:val="839"/>
        </w:trPr>
        <w:tc>
          <w:tcPr>
            <w:tcW w:w="817" w:type="dxa"/>
            <w:vAlign w:val="center"/>
          </w:tcPr>
          <w:p w:rsidR="0014773B" w:rsidRDefault="00A56CF1" w:rsidP="00D10BB1">
            <w:pPr>
              <w:jc w:val="center"/>
            </w:pPr>
            <w:r>
              <w:t>5.</w:t>
            </w:r>
          </w:p>
        </w:tc>
        <w:tc>
          <w:tcPr>
            <w:tcW w:w="8789" w:type="dxa"/>
            <w:vAlign w:val="center"/>
          </w:tcPr>
          <w:p w:rsidR="0014773B" w:rsidRDefault="00A56CF1" w:rsidP="00D10BB1">
            <w:r>
              <w:t>Методы коррекции аномалий рефракции и астигматизма у пациентов различного возраста</w:t>
            </w:r>
          </w:p>
        </w:tc>
      </w:tr>
      <w:tr w:rsidR="0014773B" w:rsidTr="0014773B">
        <w:trPr>
          <w:trHeight w:val="973"/>
        </w:trPr>
        <w:tc>
          <w:tcPr>
            <w:tcW w:w="817" w:type="dxa"/>
            <w:vAlign w:val="center"/>
          </w:tcPr>
          <w:p w:rsidR="0014773B" w:rsidRDefault="00A56CF1" w:rsidP="00D10BB1">
            <w:pPr>
              <w:jc w:val="center"/>
            </w:pPr>
            <w:r>
              <w:t>6</w:t>
            </w:r>
            <w:r w:rsidR="0014773B">
              <w:t>.</w:t>
            </w:r>
          </w:p>
        </w:tc>
        <w:tc>
          <w:tcPr>
            <w:tcW w:w="8789" w:type="dxa"/>
            <w:vAlign w:val="center"/>
          </w:tcPr>
          <w:p w:rsidR="0014773B" w:rsidRDefault="0014773B" w:rsidP="00D10BB1">
            <w:r>
              <w:t>Аккомодация: понятие, теории аккомодации, методы исследования</w:t>
            </w:r>
          </w:p>
        </w:tc>
      </w:tr>
      <w:tr w:rsidR="0014773B" w:rsidTr="0014773B">
        <w:trPr>
          <w:trHeight w:val="1094"/>
        </w:trPr>
        <w:tc>
          <w:tcPr>
            <w:tcW w:w="817" w:type="dxa"/>
            <w:vAlign w:val="center"/>
          </w:tcPr>
          <w:p w:rsidR="0014773B" w:rsidRDefault="00A56CF1" w:rsidP="00D10BB1">
            <w:pPr>
              <w:jc w:val="center"/>
            </w:pPr>
            <w:r>
              <w:t>7</w:t>
            </w:r>
            <w:r w:rsidR="0014773B">
              <w:t>.</w:t>
            </w:r>
          </w:p>
        </w:tc>
        <w:tc>
          <w:tcPr>
            <w:tcW w:w="8789" w:type="dxa"/>
            <w:vAlign w:val="center"/>
          </w:tcPr>
          <w:p w:rsidR="0014773B" w:rsidRDefault="0014773B" w:rsidP="00D10BB1">
            <w:r>
              <w:t>Патология аккомодации и методы ее коррекции и профилактики</w:t>
            </w:r>
          </w:p>
        </w:tc>
      </w:tr>
      <w:tr w:rsidR="00A56CF1" w:rsidTr="0014773B">
        <w:trPr>
          <w:trHeight w:val="791"/>
        </w:trPr>
        <w:tc>
          <w:tcPr>
            <w:tcW w:w="817" w:type="dxa"/>
            <w:vAlign w:val="center"/>
          </w:tcPr>
          <w:p w:rsidR="00A56CF1" w:rsidRDefault="00A56CF1" w:rsidP="00D10BB1">
            <w:pPr>
              <w:jc w:val="center"/>
            </w:pPr>
            <w:r>
              <w:t>8.</w:t>
            </w:r>
          </w:p>
        </w:tc>
        <w:tc>
          <w:tcPr>
            <w:tcW w:w="8789" w:type="dxa"/>
            <w:vAlign w:val="center"/>
          </w:tcPr>
          <w:p w:rsidR="00A56CF1" w:rsidRDefault="00A56CF1" w:rsidP="00D10BB1">
            <w:r>
              <w:t>Хирургические методы коррекции аномалий рефракции, часть 1</w:t>
            </w:r>
          </w:p>
        </w:tc>
      </w:tr>
      <w:tr w:rsidR="0014773B" w:rsidTr="0014773B">
        <w:trPr>
          <w:trHeight w:val="791"/>
        </w:trPr>
        <w:tc>
          <w:tcPr>
            <w:tcW w:w="817" w:type="dxa"/>
            <w:vAlign w:val="center"/>
          </w:tcPr>
          <w:p w:rsidR="0014773B" w:rsidRDefault="00A56CF1" w:rsidP="00D10BB1">
            <w:pPr>
              <w:jc w:val="center"/>
            </w:pPr>
            <w:r>
              <w:t>9</w:t>
            </w:r>
            <w:r w:rsidR="0014773B">
              <w:t>.</w:t>
            </w:r>
          </w:p>
        </w:tc>
        <w:tc>
          <w:tcPr>
            <w:tcW w:w="8789" w:type="dxa"/>
            <w:vAlign w:val="center"/>
          </w:tcPr>
          <w:p w:rsidR="0014773B" w:rsidRDefault="0014773B" w:rsidP="00D10BB1">
            <w:r>
              <w:t>Хирургические методы коррекции аномалий рефракции</w:t>
            </w:r>
            <w:r w:rsidR="00A56CF1">
              <w:t>, часть 2</w:t>
            </w:r>
          </w:p>
        </w:tc>
      </w:tr>
    </w:tbl>
    <w:p w:rsidR="00EE52AB" w:rsidRDefault="00EE52AB"/>
    <w:sectPr w:rsidR="00EE52AB" w:rsidSect="007E0D2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proofState w:spelling="clean" w:grammar="clean"/>
  <w:defaultTabStop w:val="708"/>
  <w:characterSpacingControl w:val="doNotCompress"/>
  <w:compat>
    <w:useFELayout/>
  </w:compat>
  <w:rsids>
    <w:rsidRoot w:val="00EE52AB"/>
    <w:rsid w:val="0000597A"/>
    <w:rsid w:val="0014773B"/>
    <w:rsid w:val="003459B6"/>
    <w:rsid w:val="003A14CE"/>
    <w:rsid w:val="00557CCA"/>
    <w:rsid w:val="00732D6C"/>
    <w:rsid w:val="007E0D25"/>
    <w:rsid w:val="00941D9B"/>
    <w:rsid w:val="00A56CF1"/>
    <w:rsid w:val="00D10BB1"/>
    <w:rsid w:val="00D91BD4"/>
    <w:rsid w:val="00E206E1"/>
    <w:rsid w:val="00EE52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14C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E52A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E52A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072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119</Words>
  <Characters>680</Characters>
  <Application>Microsoft Office Word</Application>
  <DocSecurity>0</DocSecurity>
  <Lines>5</Lines>
  <Paragraphs>1</Paragraphs>
  <ScaleCrop>false</ScaleCrop>
  <Company>ElenaHome</Company>
  <LinksUpToDate>false</LinksUpToDate>
  <CharactersWithSpaces>798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 Efimova</dc:creator>
  <cp:keywords/>
  <dc:description/>
  <cp:lastModifiedBy>oftalm14</cp:lastModifiedBy>
  <cp:revision>4</cp:revision>
  <cp:lastPrinted>2018-11-27T16:59:00Z</cp:lastPrinted>
  <dcterms:created xsi:type="dcterms:W3CDTF">2018-09-02T15:05:00Z</dcterms:created>
  <dcterms:modified xsi:type="dcterms:W3CDTF">2019-04-22T11:41:00Z</dcterms:modified>
</cp:coreProperties>
</file>